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 w:ascii="黑体" w:hAnsi="黑体" w:eastAsia="黑体" w:cs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lang w:eastAsia="zh-CN"/>
        </w:rPr>
        <w:t>关于公布</w:t>
      </w:r>
      <w:bookmarkStart w:id="0" w:name="OLE_LINK1"/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第十八届国际硅化学学术研讨会暨第六届亚洲硅化学学术研讨会</w:t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LOGO</w:t>
      </w: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设计</w:t>
      </w:r>
      <w:bookmarkEnd w:id="0"/>
      <w:r>
        <w:rPr>
          <w:rFonts w:hint="eastAsia" w:ascii="黑体" w:hAnsi="黑体" w:eastAsia="黑体" w:cs="黑体"/>
          <w:b/>
          <w:color w:val="000000"/>
          <w:sz w:val="28"/>
          <w:szCs w:val="28"/>
          <w:lang w:eastAsia="zh-CN"/>
        </w:rPr>
        <w:t>获奖作品的通知</w:t>
      </w:r>
    </w:p>
    <w:p>
      <w:pPr>
        <w:pStyle w:val="2"/>
        <w:spacing w:line="240" w:lineRule="auto"/>
        <w:jc w:val="center"/>
        <w:rPr>
          <w:rFonts w:hint="eastAsia" w:ascii="黑体" w:hAnsi="黑体" w:eastAsia="黑体" w:cs="黑体"/>
          <w:b/>
          <w:color w:val="000000"/>
          <w:sz w:val="21"/>
          <w:szCs w:val="21"/>
          <w:lang w:eastAsia="zh-CN"/>
        </w:rPr>
      </w:pP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各位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老师、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同学：</w:t>
      </w:r>
    </w:p>
    <w:p>
      <w:pPr>
        <w:pStyle w:val="2"/>
        <w:spacing w:line="360" w:lineRule="auto"/>
        <w:jc w:val="left"/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第十八届国际硅化学学术研讨</w:t>
      </w:r>
      <w:bookmarkStart w:id="2" w:name="_GoBack"/>
      <w:bookmarkEnd w:id="2"/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会暨第六届亚洲硅化学学术研讨会LOGO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设计征集</w:t>
      </w:r>
      <w:r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  <w:t>及评奖活动已经结束，现将获奖作品公布如下（按得分高低排序）：</w:t>
      </w:r>
    </w:p>
    <w:p>
      <w:pPr>
        <w:pStyle w:val="2"/>
        <w:spacing w:line="360" w:lineRule="auto"/>
        <w:ind w:firstLine="562"/>
        <w:jc w:val="left"/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 w:val="0"/>
          <w:color w:val="000000"/>
          <w:sz w:val="24"/>
          <w:szCs w:val="24"/>
          <w:lang w:val="en-US" w:eastAsia="zh-CN"/>
        </w:rPr>
        <w:t>一等奖：</w:t>
      </w:r>
      <w:r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  <w:t>1名 （空缺）</w:t>
      </w:r>
    </w:p>
    <w:p>
      <w:pPr>
        <w:pStyle w:val="2"/>
        <w:spacing w:line="360" w:lineRule="auto"/>
        <w:ind w:firstLine="562"/>
        <w:jc w:val="left"/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 w:val="0"/>
          <w:color w:val="000000"/>
          <w:sz w:val="24"/>
          <w:szCs w:val="24"/>
          <w:lang w:val="en-US" w:eastAsia="zh-CN"/>
        </w:rPr>
        <w:t>二等奖：</w:t>
      </w:r>
      <w:r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  <w:t>2名</w:t>
      </w:r>
    </w:p>
    <w:tbl>
      <w:tblPr>
        <w:tblStyle w:val="5"/>
        <w:tblpPr w:leftFromText="180" w:rightFromText="180" w:vertAnchor="text" w:horzAnchor="page" w:tblpXSpec="center" w:tblpY="10"/>
        <w:tblOverlap w:val="never"/>
        <w:tblW w:w="60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03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29" w:type="dxa"/>
          </w:tcPr>
          <w:p>
            <w:pPr>
              <w:pStyle w:val="2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bookmarkStart w:id="1" w:name="OLE_LINK2"/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803" w:type="dxa"/>
          </w:tcPr>
          <w:p>
            <w:pPr>
              <w:pStyle w:val="2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获奖作品</w:t>
            </w:r>
          </w:p>
        </w:tc>
        <w:tc>
          <w:tcPr>
            <w:tcW w:w="3080" w:type="dxa"/>
          </w:tcPr>
          <w:p>
            <w:pPr>
              <w:pStyle w:val="2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8" w:hRule="atLeast"/>
          <w:jc w:val="center"/>
        </w:trPr>
        <w:tc>
          <w:tcPr>
            <w:tcW w:w="1129" w:type="dxa"/>
            <w:vAlign w:val="center"/>
          </w:tcPr>
          <w:p>
            <w:pPr>
              <w:pStyle w:val="2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3" w:type="dxa"/>
          </w:tcPr>
          <w:p>
            <w:pPr>
              <w:pStyle w:val="2"/>
              <w:jc w:val="center"/>
              <w:rPr>
                <w:vertAlign w:val="baseline"/>
              </w:rPr>
            </w:pPr>
            <w:r>
              <w:drawing>
                <wp:inline distT="0" distB="0" distL="114300" distR="114300">
                  <wp:extent cx="572770" cy="546100"/>
                  <wp:effectExtent l="0" t="0" r="17780" b="635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vAlign w:val="center"/>
          </w:tcPr>
          <w:p>
            <w:pPr>
              <w:pStyle w:val="2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才子老中医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60" w:hRule="atLeast"/>
          <w:jc w:val="center"/>
        </w:trPr>
        <w:tc>
          <w:tcPr>
            <w:tcW w:w="1129" w:type="dxa"/>
            <w:vAlign w:val="center"/>
          </w:tcPr>
          <w:p>
            <w:pPr>
              <w:pStyle w:val="2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3" w:type="dxa"/>
          </w:tcPr>
          <w:p>
            <w:pPr>
              <w:pStyle w:val="2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505460" cy="505460"/>
                  <wp:effectExtent l="0" t="0" r="0" b="8890"/>
                  <wp:docPr id="4" name="Picture 2" descr="Si C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Si Ch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vAlign w:val="center"/>
          </w:tcPr>
          <w:p>
            <w:pPr>
              <w:pStyle w:val="2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贾建博</w:t>
            </w:r>
          </w:p>
          <w:p>
            <w:pPr>
              <w:pStyle w:val="2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化学与化工学院13级博士</w:t>
            </w:r>
          </w:p>
        </w:tc>
      </w:tr>
      <w:bookmarkEnd w:id="1"/>
    </w:tbl>
    <w:p>
      <w:pPr>
        <w:pStyle w:val="2"/>
        <w:ind w:firstLine="562"/>
        <w:jc w:val="left"/>
        <w:rPr>
          <w:vertAlign w:val="baseline"/>
        </w:rPr>
      </w:pPr>
      <w:r>
        <w:rPr>
          <w:rFonts w:hint="eastAsia" w:eastAsia="宋体" w:cs="宋体"/>
          <w:b/>
          <w:color w:val="000000"/>
          <w:sz w:val="28"/>
          <w:szCs w:val="28"/>
          <w:lang w:val="en-US" w:eastAsia="zh-CN"/>
        </w:rPr>
        <w:t xml:space="preserve">    </w:t>
      </w:r>
    </w:p>
    <w:p>
      <w:pPr>
        <w:pStyle w:val="2"/>
        <w:ind w:firstLine="562"/>
        <w:jc w:val="left"/>
        <w:rPr>
          <w:rFonts w:hint="eastAsia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pStyle w:val="2"/>
        <w:jc w:val="left"/>
        <w:rPr>
          <w:rFonts w:hint="eastAsia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pStyle w:val="2"/>
        <w:jc w:val="left"/>
        <w:rPr>
          <w:rFonts w:hint="eastAsia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pStyle w:val="2"/>
        <w:ind w:firstLine="562"/>
        <w:jc w:val="left"/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2"/>
        <w:ind w:firstLine="562"/>
        <w:jc w:val="left"/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 w:val="0"/>
          <w:color w:val="000000"/>
          <w:sz w:val="24"/>
          <w:szCs w:val="24"/>
          <w:lang w:val="en-US" w:eastAsia="zh-CN"/>
        </w:rPr>
        <w:t>三等奖：</w:t>
      </w:r>
      <w:r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3名</w:t>
      </w:r>
    </w:p>
    <w:tbl>
      <w:tblPr>
        <w:tblStyle w:val="5"/>
        <w:tblpPr w:leftFromText="180" w:rightFromText="180" w:vertAnchor="text" w:horzAnchor="page" w:tblpXSpec="center" w:tblpY="10"/>
        <w:tblOverlap w:val="never"/>
        <w:tblW w:w="5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38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24" w:type="dxa"/>
          </w:tcPr>
          <w:p>
            <w:pPr>
              <w:pStyle w:val="2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638" w:type="dxa"/>
          </w:tcPr>
          <w:p>
            <w:pPr>
              <w:pStyle w:val="2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获奖作品</w:t>
            </w:r>
          </w:p>
        </w:tc>
        <w:tc>
          <w:tcPr>
            <w:tcW w:w="3383" w:type="dxa"/>
          </w:tcPr>
          <w:p>
            <w:pPr>
              <w:pStyle w:val="2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8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38" w:type="dxa"/>
          </w:tcPr>
          <w:p>
            <w:pPr>
              <w:pStyle w:val="2"/>
              <w:jc w:val="center"/>
              <w:rPr>
                <w:vertAlign w:val="baseline"/>
              </w:rPr>
            </w:pPr>
            <w:r>
              <w:drawing>
                <wp:inline distT="0" distB="0" distL="114300" distR="114300">
                  <wp:extent cx="460375" cy="469900"/>
                  <wp:effectExtent l="0" t="0" r="15875" b="635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张良辰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山东大学化学与化工学院2014级化学2班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5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38" w:type="dxa"/>
          </w:tcPr>
          <w:p>
            <w:pPr>
              <w:pStyle w:val="2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428625" cy="573405"/>
                  <wp:effectExtent l="0" t="0" r="9525" b="17145"/>
                  <wp:docPr id="348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孙作榜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山东大学化学与化工学院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2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38" w:type="dxa"/>
          </w:tcPr>
          <w:p>
            <w:pPr>
              <w:pStyle w:val="2"/>
              <w:jc w:val="center"/>
            </w:pPr>
            <w:r>
              <w:drawing>
                <wp:inline distT="0" distB="0" distL="114300" distR="114300">
                  <wp:extent cx="533400" cy="445135"/>
                  <wp:effectExtent l="0" t="0" r="0" b="12065"/>
                  <wp:docPr id="7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勾志明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化学与化工学院2014级博士</w:t>
            </w:r>
          </w:p>
        </w:tc>
      </w:tr>
    </w:tbl>
    <w:p>
      <w:pPr>
        <w:pStyle w:val="2"/>
        <w:jc w:val="left"/>
        <w:rPr>
          <w:rFonts w:hint="eastAsia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pStyle w:val="2"/>
        <w:jc w:val="left"/>
        <w:rPr>
          <w:rFonts w:hint="eastAsia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pStyle w:val="2"/>
        <w:jc w:val="left"/>
        <w:rPr>
          <w:rFonts w:hint="eastAsia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pStyle w:val="2"/>
        <w:jc w:val="left"/>
        <w:rPr>
          <w:rFonts w:hint="eastAsia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pStyle w:val="2"/>
        <w:jc w:val="left"/>
        <w:rPr>
          <w:rFonts w:hint="eastAsia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pStyle w:val="2"/>
        <w:jc w:val="left"/>
        <w:rPr>
          <w:rFonts w:hint="eastAsia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firstLine="562"/>
        <w:jc w:val="left"/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 w:val="0"/>
          <w:color w:val="000000"/>
          <w:sz w:val="24"/>
          <w:szCs w:val="24"/>
          <w:lang w:val="en-US" w:eastAsia="zh-CN"/>
        </w:rPr>
        <w:t>鼓励奖：</w:t>
      </w:r>
      <w:r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7名 （作品略）</w:t>
      </w:r>
    </w:p>
    <w:p>
      <w:pPr>
        <w:pStyle w:val="2"/>
        <w:spacing w:line="240" w:lineRule="auto"/>
        <w:jc w:val="left"/>
        <w:rPr>
          <w:rFonts w:hint="eastAsia" w:eastAsia="宋体" w:cs="宋体"/>
          <w:b/>
          <w:color w:val="000000"/>
          <w:sz w:val="10"/>
          <w:szCs w:val="10"/>
          <w:lang w:val="en-US" w:eastAsia="zh-CN"/>
        </w:rPr>
      </w:pPr>
      <w:r>
        <w:rPr>
          <w:rFonts w:hint="eastAsia" w:eastAsia="宋体" w:cs="宋体"/>
          <w:b/>
          <w:color w:val="000000"/>
          <w:sz w:val="10"/>
          <w:szCs w:val="10"/>
          <w:lang w:val="en-US" w:eastAsia="zh-CN"/>
        </w:rPr>
        <w:t xml:space="preserve">   </w:t>
      </w:r>
    </w:p>
    <w:p>
      <w:pPr>
        <w:pStyle w:val="2"/>
        <w:spacing w:line="360" w:lineRule="auto"/>
        <w:ind w:firstLine="480"/>
        <w:jc w:val="left"/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  <w:t>本次活动得到广大同学的积极参与和化学院、材料学院有关部门的大力支持，在此一并表示衷心感谢！</w:t>
      </w:r>
    </w:p>
    <w:p>
      <w:pPr>
        <w:pStyle w:val="2"/>
        <w:spacing w:line="360" w:lineRule="auto"/>
        <w:jc w:val="left"/>
        <w:rPr>
          <w:rFonts w:hint="eastAsia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2"/>
        <w:tabs>
          <w:tab w:val="left" w:pos="3780"/>
          <w:tab w:val="clear" w:pos="4580"/>
        </w:tabs>
        <w:ind w:left="3791" w:leftChars="1800" w:hanging="11" w:firstLineChars="0"/>
        <w:jc w:val="right"/>
        <w:rPr>
          <w:rFonts w:hint="eastAsia"/>
          <w:lang w:eastAsia="zh-CN"/>
        </w:rPr>
      </w:pPr>
      <w:r>
        <w:rPr>
          <w:rFonts w:hint="eastAsia"/>
          <w:b w:val="0"/>
          <w:bCs/>
        </w:rPr>
        <w:t xml:space="preserve"> </w:t>
      </w:r>
      <w:r>
        <w:rPr>
          <w:rFonts w:hint="eastAsia"/>
          <w:b w:val="0"/>
          <w:bCs/>
          <w:color w:val="000000"/>
        </w:rPr>
        <w:t>第十八届国际硅化学学术研讨会暨第六届亚洲硅化学学术研讨会</w:t>
      </w:r>
      <w:r>
        <w:rPr>
          <w:rFonts w:hint="eastAsia"/>
          <w:b w:val="0"/>
          <w:bCs/>
          <w:color w:val="000000"/>
          <w:lang w:val="en-US" w:eastAsia="zh-CN"/>
        </w:rPr>
        <w:t xml:space="preserve"> </w:t>
      </w:r>
      <w:r>
        <w:rPr>
          <w:rFonts w:hint="eastAsia"/>
          <w:b w:val="0"/>
          <w:bCs/>
          <w:color w:val="000000"/>
          <w:lang w:eastAsia="zh-CN"/>
        </w:rPr>
        <w:t>秘书处</w:t>
      </w:r>
      <w:r>
        <w:rPr>
          <w:rFonts w:hint="eastAsia" w:ascii="宋体" w:hAnsi="宋体"/>
          <w:b/>
          <w:sz w:val="24"/>
        </w:rPr>
        <w:t xml:space="preserve">                    </w:t>
      </w:r>
      <w:r>
        <w:rPr>
          <w:rFonts w:hint="eastAsia" w:ascii="宋体" w:hAnsi="宋体"/>
          <w:b w:val="0"/>
          <w:bCs/>
          <w:sz w:val="24"/>
        </w:rPr>
        <w:t xml:space="preserve">   </w:t>
      </w:r>
      <w:r>
        <w:rPr>
          <w:rFonts w:hint="eastAsia"/>
          <w:b w:val="0"/>
          <w:bCs/>
          <w:sz w:val="24"/>
          <w:lang w:val="en-US" w:eastAsia="zh-CN"/>
        </w:rPr>
        <w:t xml:space="preserve">   </w:t>
      </w:r>
      <w:r>
        <w:rPr>
          <w:rFonts w:ascii="宋体" w:hAnsi="宋体"/>
          <w:b w:val="0"/>
          <w:bCs/>
          <w:sz w:val="24"/>
        </w:rPr>
        <w:t>2016/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6</w:t>
      </w:r>
      <w:r>
        <w:rPr>
          <w:rFonts w:ascii="宋体" w:hAnsi="宋体"/>
          <w:b w:val="0"/>
          <w:bCs/>
          <w:sz w:val="24"/>
        </w:rPr>
        <w:t>/2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058C9"/>
    <w:rsid w:val="2C4058C9"/>
    <w:rsid w:val="670D05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2016-06-29T09:17:00Z</dcterms:created>
  <dc:creator>Administrator</dc:creator>
  <cp:lastModifiedBy>Administrator</cp:lastModifiedBy>
  <dcterms:modified xsi:type="dcterms:W3CDTF">2016-06-29T10:01:24Z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